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8" w:rsidRPr="00274552" w:rsidRDefault="00C83EC5">
      <w:pPr>
        <w:rPr>
          <w:rFonts w:ascii="Calibri" w:hAnsi="Calibri" w:cs="Calibri"/>
          <w:b/>
          <w:bCs/>
          <w:color w:val="444444"/>
          <w:sz w:val="23"/>
          <w:szCs w:val="23"/>
          <w:u w:val="single"/>
          <w:shd w:val="clear" w:color="auto" w:fill="FFFFFF"/>
        </w:rPr>
      </w:pPr>
      <w:bookmarkStart w:id="0" w:name="_GoBack"/>
      <w:r w:rsidRPr="00274552">
        <w:rPr>
          <w:rFonts w:ascii="Calibri" w:hAnsi="Calibri" w:cs="Calibri"/>
          <w:b/>
          <w:bCs/>
          <w:color w:val="444444"/>
          <w:sz w:val="23"/>
          <w:szCs w:val="23"/>
          <w:u w:val="single"/>
          <w:shd w:val="clear" w:color="auto" w:fill="FFFFFF"/>
        </w:rPr>
        <w:t>Circular 12</w:t>
      </w:r>
      <w:r w:rsidR="00274552">
        <w:rPr>
          <w:rFonts w:ascii="Calibri" w:hAnsi="Calibri" w:cs="Calibri"/>
          <w:b/>
          <w:bCs/>
          <w:color w:val="444444"/>
          <w:sz w:val="23"/>
          <w:szCs w:val="23"/>
          <w:u w:val="single"/>
          <w:shd w:val="clear" w:color="auto" w:fill="FFFFFF"/>
        </w:rPr>
        <w:t>/2014 Análisis Financiero y Presupuestal</w:t>
      </w:r>
      <w:r w:rsidRPr="00274552">
        <w:rPr>
          <w:rFonts w:ascii="Calibri" w:hAnsi="Calibri" w:cs="Calibri"/>
          <w:b/>
          <w:bCs/>
          <w:color w:val="444444"/>
          <w:sz w:val="23"/>
          <w:szCs w:val="23"/>
          <w:u w:val="single"/>
          <w:shd w:val="clear" w:color="auto" w:fill="FFFFFF"/>
        </w:rPr>
        <w:t>. Documentación comprobatoria de Obras Públicas y Desarrollo Económico</w:t>
      </w:r>
      <w:r w:rsidR="00274552">
        <w:rPr>
          <w:rFonts w:ascii="Calibri" w:hAnsi="Calibri" w:cs="Calibri"/>
          <w:b/>
          <w:bCs/>
          <w:color w:val="444444"/>
          <w:sz w:val="23"/>
          <w:szCs w:val="23"/>
          <w:u w:val="single"/>
          <w:shd w:val="clear" w:color="auto" w:fill="FFFFFF"/>
        </w:rPr>
        <w:t>.</w:t>
      </w:r>
    </w:p>
    <w:bookmarkEnd w:id="0"/>
    <w:p w:rsidR="00C83EC5" w:rsidRDefault="00C83EC5" w:rsidP="00C83EC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C83EC5" w:rsidRPr="00C83EC5" w:rsidRDefault="00C83EC5" w:rsidP="00C83EC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 Directores de Obras y Servicios Públicos y Directores de Desarrollo Económico y Social.</w:t>
      </w:r>
    </w:p>
    <w:p w:rsidR="00C83EC5" w:rsidRPr="00C83EC5" w:rsidRDefault="00C83EC5" w:rsidP="00C83EC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La presente es con la finalidad de informarles y solicitarles, que </w:t>
      </w: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toda la documentación comprobatoria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de las erogaciones que se deriven de la operación de sus Programas: Obra Pública PMO, Fondo III, Fondo IV y Otros Programas y Convenios, </w:t>
      </w: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deberá estar debidamente clasificada y marcada sobre a qué UNIDAD ADMINISTRATIVA, FUENTE DE FINANCIAMIENTO, PROYECTO Y  OBJETO DE GASTO corresponden, según el Presupuesto de Egresos 2014 el cual fue elaborado con base en la información proporcionada por las Direcciones a su digno cargo.</w:t>
      </w:r>
    </w:p>
    <w:p w:rsidR="00C83EC5" w:rsidRPr="00C83EC5" w:rsidRDefault="00C83EC5" w:rsidP="00C83EC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Lo anterior es con la</w:t>
      </w: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 finalidad de que en el momento de capturar la información</w:t>
      </w: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al Sistema Contable SAACG.net, </w:t>
      </w: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no haya errores en la aplicación del presupuesto</w:t>
      </w: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 además de que </w:t>
      </w: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es su responsabilidad y obligación.</w:t>
      </w:r>
    </w:p>
    <w:p w:rsidR="00C83EC5" w:rsidRPr="00C83EC5" w:rsidRDefault="00C83EC5" w:rsidP="00C83EC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</w:t>
      </w:r>
    </w:p>
    <w:p w:rsidR="00C83EC5" w:rsidRPr="00C83EC5" w:rsidRDefault="00C83EC5" w:rsidP="00C83EC5">
      <w:pPr>
        <w:shd w:val="clear" w:color="auto" w:fill="FFFFFF"/>
        <w:spacing w:after="324" w:line="240" w:lineRule="auto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i/>
          <w:iCs/>
          <w:color w:val="444444"/>
          <w:sz w:val="23"/>
          <w:szCs w:val="23"/>
          <w:u w:val="single"/>
          <w:lang w:eastAsia="es-MX"/>
        </w:rPr>
        <w:t>Ejemplo:</w:t>
      </w:r>
    </w:p>
    <w:p w:rsidR="00C83EC5" w:rsidRPr="00C83EC5" w:rsidRDefault="00C83EC5" w:rsidP="00C83EC5">
      <w:pPr>
        <w:shd w:val="clear" w:color="auto" w:fill="FFFFFF"/>
        <w:spacing w:after="324" w:line="240" w:lineRule="auto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UA</w:t>
      </w: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: Obra Pública / Desarrollo </w:t>
      </w:r>
      <w:proofErr w:type="spellStart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Ec</w:t>
      </w:r>
      <w:proofErr w:type="spellEnd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.</w:t>
      </w:r>
    </w:p>
    <w:p w:rsidR="00C83EC5" w:rsidRPr="00C83EC5" w:rsidRDefault="00C83EC5" w:rsidP="00C83EC5">
      <w:pPr>
        <w:shd w:val="clear" w:color="auto" w:fill="FFFFFF"/>
        <w:spacing w:after="324" w:line="240" w:lineRule="auto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FF</w:t>
      </w: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: Participaciones / Fondo III / Fondo IV / </w:t>
      </w:r>
      <w:proofErr w:type="spellStart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etc</w:t>
      </w:r>
      <w:proofErr w:type="spellEnd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</w:t>
      </w:r>
      <w:proofErr w:type="gramStart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..</w:t>
      </w:r>
      <w:proofErr w:type="gramEnd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(</w:t>
      </w:r>
      <w:proofErr w:type="gramStart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el</w:t>
      </w:r>
      <w:proofErr w:type="gramEnd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que corresponda)</w:t>
      </w:r>
    </w:p>
    <w:p w:rsidR="00C83EC5" w:rsidRPr="00C83EC5" w:rsidRDefault="00C83EC5" w:rsidP="00C83EC5">
      <w:pPr>
        <w:shd w:val="clear" w:color="auto" w:fill="FFFFFF"/>
        <w:spacing w:after="324" w:line="240" w:lineRule="auto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PY</w:t>
      </w: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: Mantenimiento de Edificios Públicos / Agua Potable / </w:t>
      </w:r>
      <w:proofErr w:type="spellStart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Seg</w:t>
      </w:r>
      <w:proofErr w:type="spellEnd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. </w:t>
      </w:r>
      <w:proofErr w:type="spellStart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Públ</w:t>
      </w:r>
      <w:proofErr w:type="spellEnd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. / </w:t>
      </w:r>
      <w:proofErr w:type="spellStart"/>
      <w:proofErr w:type="gramStart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etc</w:t>
      </w:r>
      <w:proofErr w:type="spellEnd"/>
      <w:proofErr w:type="gramEnd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.. (</w:t>
      </w:r>
      <w:proofErr w:type="gramStart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el</w:t>
      </w:r>
      <w:proofErr w:type="gramEnd"/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que corresponda)</w:t>
      </w:r>
    </w:p>
    <w:p w:rsidR="00C83EC5" w:rsidRPr="00C83EC5" w:rsidRDefault="00C83EC5" w:rsidP="00C83EC5">
      <w:pPr>
        <w:shd w:val="clear" w:color="auto" w:fill="FFFFFF"/>
        <w:spacing w:after="324" w:line="240" w:lineRule="auto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COG</w:t>
      </w: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: Partida específica del gasto a afectar</w:t>
      </w:r>
    </w:p>
    <w:p w:rsidR="00C83EC5" w:rsidRPr="00C83EC5" w:rsidRDefault="00C83EC5" w:rsidP="00C8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83EC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br/>
      </w:r>
    </w:p>
    <w:p w:rsidR="00C83EC5" w:rsidRPr="00C83EC5" w:rsidRDefault="00C83EC5" w:rsidP="00C83EC5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Atentamente</w:t>
      </w:r>
      <w:r w:rsidRPr="00C83EC5">
        <w:rPr>
          <w:rFonts w:ascii="Calibri" w:eastAsia="Times New Roman" w:hAnsi="Calibri" w:cs="Calibri"/>
          <w:color w:val="666666"/>
          <w:sz w:val="24"/>
          <w:szCs w:val="24"/>
          <w:lang w:eastAsia="es-MX"/>
        </w:rPr>
        <w:t> </w:t>
      </w:r>
    </w:p>
    <w:tbl>
      <w:tblPr>
        <w:tblpPr w:leftFromText="141" w:rightFromText="141" w:vertAnchor="text" w:horzAnchor="page" w:tblpX="8356" w:tblpY="22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242"/>
      </w:tblGrid>
      <w:tr w:rsidR="00C83EC5" w:rsidRPr="00C83EC5" w:rsidTr="00C83EC5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C83EC5" w:rsidRPr="00C83EC5" w:rsidRDefault="00C83EC5" w:rsidP="00C83EC5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C83EC5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C83EC5" w:rsidRPr="00C83EC5" w:rsidRDefault="00C83EC5" w:rsidP="00C83EC5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C83EC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lunes, 10 de marzo de 2014</w:t>
            </w:r>
          </w:p>
        </w:tc>
      </w:tr>
    </w:tbl>
    <w:p w:rsidR="00C83EC5" w:rsidRPr="00C83EC5" w:rsidRDefault="00C83EC5" w:rsidP="00C83EC5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Dpto. Análisis Financiero y Presupuestal </w:t>
      </w:r>
    </w:p>
    <w:p w:rsidR="00C83EC5" w:rsidRPr="00C83EC5" w:rsidRDefault="00C83EC5" w:rsidP="00C83EC5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C83EC5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Dir. Auditoría Financiera a Municipios</w:t>
      </w:r>
    </w:p>
    <w:p w:rsidR="00C83EC5" w:rsidRDefault="00C83EC5" w:rsidP="00C83EC5">
      <w:pPr>
        <w:shd w:val="clear" w:color="auto" w:fill="FFFFFF"/>
        <w:spacing w:after="324" w:line="319" w:lineRule="atLeast"/>
      </w:pPr>
      <w:r w:rsidRPr="00C83EC5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lastRenderedPageBreak/>
        <w:t>Auditoría Superior del Estado</w:t>
      </w:r>
    </w:p>
    <w:sectPr w:rsidR="00C83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5"/>
    <w:rsid w:val="00274552"/>
    <w:rsid w:val="003166B8"/>
    <w:rsid w:val="00C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8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8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2014-05-21T23:01:00Z</dcterms:created>
  <dcterms:modified xsi:type="dcterms:W3CDTF">2015-05-28T19:59:00Z</dcterms:modified>
</cp:coreProperties>
</file>